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D838" w14:textId="77777777" w:rsidR="009A0CE7" w:rsidRDefault="009A0CE7">
      <w:pPr>
        <w:pStyle w:val="NormalWeb"/>
        <w:spacing w:before="0" w:beforeAutospacing="0" w:after="0" w:afterAutospacing="0"/>
        <w:rPr>
          <w:rFonts w:ascii="Calibri Light" w:hAnsi="Calibri Light"/>
          <w:sz w:val="40"/>
          <w:szCs w:val="40"/>
        </w:rPr>
      </w:pPr>
      <w:r>
        <w:rPr>
          <w:rFonts w:ascii="Calibri Light" w:hAnsi="Calibri Light"/>
          <w:sz w:val="40"/>
          <w:szCs w:val="40"/>
        </w:rPr>
        <w:t>July GNC Chapter Luncheon</w:t>
      </w:r>
    </w:p>
    <w:p w14:paraId="5C37A373" w14:textId="77777777" w:rsidR="009A0CE7" w:rsidRDefault="009A0CE7">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July 18, 2019</w:t>
      </w:r>
    </w:p>
    <w:p w14:paraId="5D865B13" w14:textId="77777777" w:rsidR="009A0CE7" w:rsidRDefault="009A0CE7">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12:00 PM</w:t>
      </w:r>
    </w:p>
    <w:p w14:paraId="0660E21D"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4DCF2FD3"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rPr>
        <w:t>Greater Nashville Chapter July 2019 Chapter Meeting</w:t>
      </w:r>
    </w:p>
    <w:p w14:paraId="206AA1D2"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35CECBE8" w14:textId="77777777" w:rsidR="009A0CE7" w:rsidRDefault="009A0CE7">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14:anchorId="5BE880D7" wp14:editId="01A390AD">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59715C38"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6CEBC17C"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2B6A9687"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331D82D9"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0E319574" w14:textId="77777777" w:rsidR="009A0CE7" w:rsidRDefault="009A0CE7" w:rsidP="009A0CE7">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June 20, 2019 11:45AM-1:30PM</w:t>
      </w:r>
    </w:p>
    <w:p w14:paraId="1F3F35B8" w14:textId="77777777" w:rsidR="009A0CE7" w:rsidRDefault="009A0CE7" w:rsidP="009A0CE7">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Millennium Maxwell House Hotel 2025 Rosa L Parks Blvd, Nashville, TN 37228</w:t>
      </w:r>
    </w:p>
    <w:p w14:paraId="56FC9E9F"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345E1E3E"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19BAFA41"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351F5F43"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Announcements-Bonetta Bond, FPC (President)</w:t>
      </w:r>
    </w:p>
    <w:p w14:paraId="0F966A67" w14:textId="77777777" w:rsidR="009A0CE7" w:rsidRDefault="009A0CE7">
      <w:pPr>
        <w:pStyle w:val="NormalWeb"/>
        <w:spacing w:before="0" w:beforeAutospacing="0" w:after="0" w:afterAutospacing="0"/>
        <w:ind w:left="540"/>
        <w:rPr>
          <w:rFonts w:ascii="Calibri" w:hAnsi="Calibri"/>
          <w:sz w:val="22"/>
          <w:szCs w:val="22"/>
        </w:rPr>
      </w:pPr>
      <w:r>
        <w:rPr>
          <w:rFonts w:ascii="Calibri" w:hAnsi="Calibri"/>
          <w:sz w:val="22"/>
          <w:szCs w:val="22"/>
        </w:rPr>
        <w:t> </w:t>
      </w:r>
    </w:p>
    <w:p w14:paraId="187CBBD3" w14:textId="77777777" w:rsidR="009A0CE7" w:rsidRDefault="009A0CE7" w:rsidP="009A0CE7">
      <w:pPr>
        <w:numPr>
          <w:ilvl w:val="0"/>
          <w:numId w:val="2"/>
        </w:numPr>
        <w:spacing w:after="0" w:line="240" w:lineRule="auto"/>
        <w:ind w:left="1080"/>
        <w:textAlignment w:val="center"/>
        <w:rPr>
          <w:rFonts w:ascii="Calibri" w:eastAsia="Times New Roman" w:hAnsi="Calibri"/>
        </w:rPr>
      </w:pPr>
      <w:r>
        <w:rPr>
          <w:rFonts w:ascii="Calibri" w:eastAsia="Times New Roman" w:hAnsi="Calibri"/>
          <w:b/>
          <w:bCs/>
        </w:rPr>
        <w:t xml:space="preserve">Job Opportunities - </w:t>
      </w:r>
      <w:r>
        <w:rPr>
          <w:rFonts w:ascii="Calibri" w:eastAsia="Times New Roman" w:hAnsi="Calibri"/>
        </w:rPr>
        <w:t xml:space="preserve">Dallas Wilfong said sales positions with </w:t>
      </w:r>
      <w:proofErr w:type="spellStart"/>
      <w:proofErr w:type="gramStart"/>
      <w:r>
        <w:rPr>
          <w:rFonts w:ascii="Calibri" w:eastAsia="Times New Roman" w:hAnsi="Calibri"/>
        </w:rPr>
        <w:t>Rapid!PayCard</w:t>
      </w:r>
      <w:proofErr w:type="spellEnd"/>
      <w:proofErr w:type="gramEnd"/>
      <w:r>
        <w:rPr>
          <w:rFonts w:ascii="Calibri" w:eastAsia="Times New Roman" w:hAnsi="Calibri"/>
        </w:rPr>
        <w:t xml:space="preserve"> in various states, PA, WV, NY, Birmingham, MS, LA, AR, MT</w:t>
      </w:r>
    </w:p>
    <w:p w14:paraId="043E4F4B" w14:textId="77777777" w:rsidR="009A0CE7" w:rsidRDefault="009A0CE7" w:rsidP="009A0CE7">
      <w:pPr>
        <w:numPr>
          <w:ilvl w:val="0"/>
          <w:numId w:val="2"/>
        </w:numPr>
        <w:spacing w:after="0" w:line="240" w:lineRule="auto"/>
        <w:ind w:left="1080"/>
        <w:textAlignment w:val="center"/>
        <w:rPr>
          <w:rFonts w:ascii="Calibri" w:eastAsia="Times New Roman" w:hAnsi="Calibri"/>
        </w:rPr>
      </w:pPr>
      <w:r>
        <w:rPr>
          <w:rFonts w:ascii="Calibri" w:eastAsia="Times New Roman" w:hAnsi="Calibri"/>
        </w:rPr>
        <w:t xml:space="preserve">Announced that Charlotte </w:t>
      </w:r>
      <w:proofErr w:type="spellStart"/>
      <w:r>
        <w:rPr>
          <w:rFonts w:ascii="Calibri" w:eastAsia="Times New Roman" w:hAnsi="Calibri"/>
        </w:rPr>
        <w:t>Frakes</w:t>
      </w:r>
      <w:proofErr w:type="spellEnd"/>
      <w:r>
        <w:rPr>
          <w:rFonts w:ascii="Calibri" w:eastAsia="Times New Roman" w:hAnsi="Calibri"/>
        </w:rPr>
        <w:t>, CPP is retiring so this is her last luncheon meeting</w:t>
      </w:r>
    </w:p>
    <w:p w14:paraId="6574A837" w14:textId="77777777" w:rsidR="009A0CE7" w:rsidRDefault="009A0CE7" w:rsidP="009A0CE7">
      <w:pPr>
        <w:numPr>
          <w:ilvl w:val="0"/>
          <w:numId w:val="2"/>
        </w:numPr>
        <w:spacing w:after="0" w:line="240" w:lineRule="auto"/>
        <w:ind w:left="1080"/>
        <w:textAlignment w:val="center"/>
        <w:rPr>
          <w:rFonts w:ascii="Calibri" w:eastAsia="Times New Roman" w:hAnsi="Calibri"/>
        </w:rPr>
      </w:pPr>
      <w:r>
        <w:rPr>
          <w:rFonts w:ascii="Calibri" w:eastAsia="Times New Roman" w:hAnsi="Calibri"/>
          <w:b/>
          <w:bCs/>
        </w:rPr>
        <w:t xml:space="preserve">Government Updates - Darlene Greer, CPP </w:t>
      </w:r>
      <w:r>
        <w:rPr>
          <w:rFonts w:ascii="Calibri" w:eastAsia="Times New Roman" w:hAnsi="Calibri"/>
        </w:rPr>
        <w:t>(Government Liaison) - updates on table</w:t>
      </w:r>
    </w:p>
    <w:p w14:paraId="47663A1F" w14:textId="77777777" w:rsidR="009A0CE7" w:rsidRDefault="009A0CE7">
      <w:pPr>
        <w:pStyle w:val="NormalWeb"/>
        <w:spacing w:before="0" w:beforeAutospacing="0" w:after="140" w:afterAutospacing="0"/>
        <w:ind w:left="1620"/>
        <w:rPr>
          <w:rFonts w:ascii="Arial" w:hAnsi="Arial" w:cs="Arial"/>
          <w:sz w:val="36"/>
          <w:szCs w:val="36"/>
        </w:rPr>
      </w:pPr>
      <w:hyperlink r:id="rId6" w:history="1">
        <w:r>
          <w:rPr>
            <w:rStyle w:val="Hyperlink"/>
            <w:rFonts w:ascii="Arial" w:hAnsi="Arial" w:cs="Arial"/>
            <w:b/>
            <w:bCs/>
            <w:sz w:val="36"/>
            <w:szCs w:val="36"/>
          </w:rPr>
          <w:t>DOL Offers New Wage and Hour Compliance Advice (US)</w:t>
        </w:r>
      </w:hyperlink>
    </w:p>
    <w:p w14:paraId="37D07F91" w14:textId="77777777" w:rsidR="009A0CE7" w:rsidRDefault="009A0CE7">
      <w:pPr>
        <w:pStyle w:val="NormalWeb"/>
        <w:spacing w:before="0" w:beforeAutospacing="0" w:after="0" w:afterAutospacing="0"/>
        <w:ind w:left="1620"/>
        <w:rPr>
          <w:rFonts w:ascii="Arial" w:hAnsi="Arial" w:cs="Arial"/>
          <w:color w:val="333333"/>
          <w:sz w:val="21"/>
          <w:szCs w:val="21"/>
        </w:rPr>
      </w:pPr>
      <w:r>
        <w:rPr>
          <w:rFonts w:ascii="Arial" w:hAnsi="Arial" w:cs="Arial"/>
          <w:color w:val="333333"/>
          <w:sz w:val="21"/>
          <w:szCs w:val="21"/>
        </w:rPr>
        <w:t>By Melissa Legault on Jul 10, 2019 04:25 pm</w:t>
      </w:r>
    </w:p>
    <w:p w14:paraId="54BAC261" w14:textId="77777777" w:rsidR="009A0CE7" w:rsidRDefault="009A0CE7">
      <w:pPr>
        <w:pStyle w:val="NormalWeb"/>
        <w:spacing w:before="0" w:beforeAutospacing="0" w:after="0" w:afterAutospacing="0"/>
        <w:ind w:left="1620"/>
        <w:rPr>
          <w:rFonts w:ascii="Calibri" w:hAnsi="Calibri"/>
          <w:sz w:val="21"/>
          <w:szCs w:val="21"/>
        </w:rPr>
      </w:pPr>
      <w:r>
        <w:rPr>
          <w:rFonts w:ascii="Arial" w:hAnsi="Arial" w:cs="Arial"/>
          <w:color w:val="333333"/>
          <w:sz w:val="21"/>
          <w:szCs w:val="21"/>
        </w:rPr>
        <w:t xml:space="preserve">On July 1, 2019, the U.S. Department of Labor (“DOL”) Wage and Hour Division issued a trio of fact-specific opinion letters offering employers guidance on various pay practices, specifically relating to calculating overtime pay as part of nondiscretionary bonuses, exemptions for paralegals, and rounding practices for calculating hours worked. Calculating Overtime Pay for Nondiscretionary Bonuses...… </w:t>
      </w:r>
      <w:hyperlink r:id="rId7" w:history="1">
        <w:r>
          <w:rPr>
            <w:rStyle w:val="Hyperlink"/>
            <w:rFonts w:ascii="Calibri" w:hAnsi="Calibri"/>
            <w:sz w:val="21"/>
            <w:szCs w:val="21"/>
          </w:rPr>
          <w:t>Continue Reading</w:t>
        </w:r>
      </w:hyperlink>
    </w:p>
    <w:p w14:paraId="1BBFE1E0" w14:textId="77777777" w:rsidR="009A0CE7" w:rsidRDefault="009A0CE7">
      <w:pPr>
        <w:pStyle w:val="NormalWeb"/>
        <w:spacing w:before="0" w:beforeAutospacing="0" w:after="0" w:afterAutospacing="0"/>
        <w:ind w:left="1620"/>
        <w:rPr>
          <w:rFonts w:ascii="Arial" w:hAnsi="Arial" w:cs="Arial"/>
          <w:color w:val="1F4E79"/>
          <w:sz w:val="36"/>
          <w:szCs w:val="36"/>
        </w:rPr>
      </w:pPr>
      <w:r>
        <w:rPr>
          <w:rFonts w:ascii="Arial" w:hAnsi="Arial" w:cs="Arial"/>
          <w:color w:val="1F4E79"/>
          <w:sz w:val="36"/>
          <w:szCs w:val="36"/>
        </w:rPr>
        <w:t xml:space="preserve">California employers – harassment prevention training </w:t>
      </w:r>
    </w:p>
    <w:p w14:paraId="2B4911AA" w14:textId="77777777" w:rsidR="009A0CE7" w:rsidRDefault="009A0CE7">
      <w:pPr>
        <w:pStyle w:val="NormalWeb"/>
        <w:spacing w:before="0" w:beforeAutospacing="0" w:after="0" w:afterAutospacing="0"/>
        <w:ind w:left="1620"/>
        <w:rPr>
          <w:rFonts w:ascii="Calibri" w:hAnsi="Calibri"/>
          <w:sz w:val="22"/>
          <w:szCs w:val="22"/>
        </w:rPr>
      </w:pPr>
      <w:r>
        <w:rPr>
          <w:rFonts w:ascii="Arial" w:hAnsi="Arial" w:cs="Arial"/>
          <w:sz w:val="20"/>
          <w:szCs w:val="20"/>
        </w:rPr>
        <w:t xml:space="preserve">By January 1, 2020, employers with five or more employees must provide one hour of sexual harassment prevention training to nonsupervisory employees and two hours of such training to supervisors.  The law applies to employers with five or more employees, which includes part-time and temporary employees, including those who are hired through temporary staffing agencies, as well as independent contractors.  </w:t>
      </w:r>
      <w:r>
        <w:rPr>
          <w:rFonts w:ascii="Calibri" w:hAnsi="Calibri"/>
          <w:color w:val="00B050"/>
          <w:sz w:val="22"/>
          <w:szCs w:val="22"/>
        </w:rPr>
        <w:t xml:space="preserve">Click Here To Continue Reading </w:t>
      </w:r>
      <w:proofErr w:type="gramStart"/>
      <w:r>
        <w:rPr>
          <w:rFonts w:ascii="Calibri" w:hAnsi="Calibri"/>
          <w:color w:val="00B050"/>
          <w:sz w:val="22"/>
          <w:szCs w:val="22"/>
        </w:rPr>
        <w:t>…..</w:t>
      </w:r>
      <w:proofErr w:type="gramEnd"/>
    </w:p>
    <w:p w14:paraId="2D375E95" w14:textId="77777777" w:rsidR="009A0CE7" w:rsidRDefault="009A0CE7">
      <w:pPr>
        <w:pStyle w:val="NormalWeb"/>
        <w:spacing w:before="0" w:beforeAutospacing="0" w:after="0" w:afterAutospacing="0"/>
        <w:ind w:left="1620"/>
        <w:rPr>
          <w:rFonts w:ascii="Arial" w:hAnsi="Arial" w:cs="Arial"/>
          <w:color w:val="023A5D"/>
          <w:sz w:val="36"/>
          <w:szCs w:val="36"/>
        </w:rPr>
      </w:pPr>
      <w:r>
        <w:rPr>
          <w:rFonts w:ascii="Arial" w:hAnsi="Arial" w:cs="Arial"/>
          <w:color w:val="023A5D"/>
          <w:sz w:val="36"/>
          <w:szCs w:val="36"/>
        </w:rPr>
        <w:t>IRS Finalizes Rules to Allow Employers to Mask SSNs on Employees' W-2s</w:t>
      </w:r>
    </w:p>
    <w:p w14:paraId="403439F8" w14:textId="77777777" w:rsidR="009A0CE7" w:rsidRDefault="009A0CE7">
      <w:pPr>
        <w:pStyle w:val="NormalWeb"/>
        <w:spacing w:before="0" w:beforeAutospacing="0" w:after="0" w:afterAutospacing="0"/>
        <w:ind w:left="1620"/>
        <w:rPr>
          <w:rFonts w:ascii="Arial" w:hAnsi="Arial" w:cs="Arial"/>
          <w:sz w:val="22"/>
          <w:szCs w:val="22"/>
        </w:rPr>
      </w:pPr>
      <w:r>
        <w:rPr>
          <w:rFonts w:ascii="Arial" w:hAnsi="Arial" w:cs="Arial"/>
          <w:sz w:val="22"/>
          <w:szCs w:val="22"/>
        </w:rPr>
        <w:lastRenderedPageBreak/>
        <w:t xml:space="preserve"> The IRS finalized regulations to allow employers to voluntarily truncate employee social security numbers (SSNs) on copies of Forms W-2, </w:t>
      </w:r>
      <w:r>
        <w:rPr>
          <w:rFonts w:ascii="Arial" w:hAnsi="Arial" w:cs="Arial"/>
          <w:i/>
          <w:iCs/>
          <w:sz w:val="22"/>
          <w:szCs w:val="22"/>
        </w:rPr>
        <w:t>Wage and Tax Statement</w:t>
      </w:r>
      <w:r>
        <w:rPr>
          <w:rFonts w:ascii="Arial" w:hAnsi="Arial" w:cs="Arial"/>
          <w:sz w:val="22"/>
          <w:szCs w:val="22"/>
        </w:rPr>
        <w:t>, furnished to employees after December 31, 2020.</w:t>
      </w:r>
    </w:p>
    <w:p w14:paraId="2EA0AFA5" w14:textId="77777777" w:rsidR="009A0CE7" w:rsidRDefault="009A0CE7">
      <w:pPr>
        <w:pStyle w:val="NormalWeb"/>
        <w:spacing w:before="0" w:beforeAutospacing="0" w:after="0" w:afterAutospacing="0"/>
        <w:ind w:left="1620"/>
        <w:rPr>
          <w:rFonts w:ascii="Calibri" w:hAnsi="Calibri"/>
          <w:sz w:val="36"/>
          <w:szCs w:val="36"/>
        </w:rPr>
      </w:pPr>
      <w:r>
        <w:rPr>
          <w:rFonts w:ascii="Calibri" w:hAnsi="Calibri"/>
          <w:b/>
          <w:bCs/>
          <w:sz w:val="36"/>
          <w:szCs w:val="36"/>
        </w:rPr>
        <w:t>Here’s how individual taxpayers can view their tax account info</w:t>
      </w:r>
    </w:p>
    <w:p w14:paraId="657F0A88" w14:textId="77777777" w:rsidR="009A0CE7" w:rsidRDefault="009A0CE7">
      <w:pPr>
        <w:pStyle w:val="NormalWeb"/>
        <w:spacing w:before="0" w:beforeAutospacing="0" w:after="0" w:afterAutospacing="0"/>
        <w:ind w:left="1620"/>
        <w:rPr>
          <w:rFonts w:ascii="Calibri" w:hAnsi="Calibri"/>
          <w:sz w:val="22"/>
          <w:szCs w:val="22"/>
        </w:rPr>
      </w:pPr>
      <w:r>
        <w:rPr>
          <w:rFonts w:ascii="Calibri" w:hAnsi="Calibri"/>
          <w:sz w:val="22"/>
          <w:szCs w:val="22"/>
        </w:rPr>
        <w:t xml:space="preserve">Taxpayers with questions about their federal tax accounts can hop over to IRS.gov for answers. Individual taxpayers can login to the </w:t>
      </w:r>
      <w:hyperlink r:id="rId8" w:history="1">
        <w:r>
          <w:rPr>
            <w:rStyle w:val="Hyperlink"/>
            <w:rFonts w:ascii="Calibri" w:hAnsi="Calibri"/>
            <w:sz w:val="22"/>
            <w:szCs w:val="22"/>
          </w:rPr>
          <w:t>View Your Account Information</w:t>
        </w:r>
      </w:hyperlink>
      <w:r>
        <w:rPr>
          <w:rFonts w:ascii="Calibri" w:hAnsi="Calibri"/>
          <w:sz w:val="22"/>
          <w:szCs w:val="22"/>
        </w:rPr>
        <w:t xml:space="preserve"> page to view specific details about their federal tax account information.</w:t>
      </w:r>
    </w:p>
    <w:p w14:paraId="55C3E915" w14:textId="77777777" w:rsidR="009A0CE7" w:rsidRDefault="009A0CE7">
      <w:pPr>
        <w:pStyle w:val="NormalWeb"/>
        <w:spacing w:before="0" w:beforeAutospacing="0" w:after="0" w:afterAutospacing="0"/>
        <w:ind w:left="1620"/>
        <w:rPr>
          <w:rFonts w:ascii="Calibri" w:hAnsi="Calibri"/>
          <w:sz w:val="22"/>
          <w:szCs w:val="22"/>
        </w:rPr>
      </w:pPr>
      <w:r>
        <w:rPr>
          <w:rFonts w:ascii="Calibri" w:hAnsi="Calibri"/>
          <w:sz w:val="22"/>
          <w:szCs w:val="22"/>
        </w:rPr>
        <w:t>Share this tip on social media -- #</w:t>
      </w:r>
      <w:proofErr w:type="spellStart"/>
      <w:r>
        <w:rPr>
          <w:rFonts w:ascii="Calibri" w:hAnsi="Calibri"/>
          <w:sz w:val="22"/>
          <w:szCs w:val="22"/>
        </w:rPr>
        <w:t>IRSTaxTip</w:t>
      </w:r>
      <w:proofErr w:type="spellEnd"/>
      <w:r>
        <w:rPr>
          <w:rFonts w:ascii="Calibri" w:hAnsi="Calibri"/>
          <w:sz w:val="22"/>
          <w:szCs w:val="22"/>
        </w:rPr>
        <w:t xml:space="preserve">: Here’s how individual taxpayers can view their tax account info   </w:t>
      </w:r>
      <w:hyperlink r:id="rId9" w:history="1">
        <w:r>
          <w:rPr>
            <w:rStyle w:val="Hyperlink"/>
            <w:rFonts w:ascii="Calibri" w:hAnsi="Calibri"/>
            <w:sz w:val="22"/>
            <w:szCs w:val="22"/>
          </w:rPr>
          <w:t>https://go.usa.gov/xyNzP</w:t>
        </w:r>
      </w:hyperlink>
    </w:p>
    <w:p w14:paraId="57D1B720" w14:textId="77777777" w:rsidR="009A0CE7" w:rsidRDefault="009A0CE7">
      <w:pPr>
        <w:pStyle w:val="NormalWeb"/>
        <w:spacing w:before="0" w:beforeAutospacing="0" w:after="0" w:afterAutospacing="0"/>
        <w:ind w:left="1620"/>
        <w:rPr>
          <w:rFonts w:ascii="Calibri" w:hAnsi="Calibri"/>
          <w:sz w:val="22"/>
          <w:szCs w:val="22"/>
        </w:rPr>
      </w:pPr>
      <w:r>
        <w:rPr>
          <w:rFonts w:ascii="Calibri" w:hAnsi="Calibri"/>
          <w:sz w:val="22"/>
          <w:szCs w:val="22"/>
        </w:rPr>
        <w:t> </w:t>
      </w:r>
    </w:p>
    <w:p w14:paraId="236B2111" w14:textId="77777777" w:rsidR="009A0CE7" w:rsidRDefault="009A0CE7" w:rsidP="009A0CE7">
      <w:pPr>
        <w:numPr>
          <w:ilvl w:val="0"/>
          <w:numId w:val="3"/>
        </w:numPr>
        <w:spacing w:after="0" w:line="240" w:lineRule="auto"/>
        <w:ind w:left="1080"/>
        <w:textAlignment w:val="center"/>
        <w:rPr>
          <w:rFonts w:ascii="Calibri" w:eastAsia="Times New Roman" w:hAnsi="Calibri"/>
        </w:rPr>
      </w:pPr>
      <w:r>
        <w:rPr>
          <w:rFonts w:eastAsia="Times New Roman"/>
          <w:b/>
          <w:bCs/>
          <w:color w:val="2A2A2A"/>
        </w:rPr>
        <w:t>APA Updates</w:t>
      </w:r>
      <w:r>
        <w:rPr>
          <w:rFonts w:eastAsia="Times New Roman"/>
          <w:color w:val="2A2A2A"/>
        </w:rPr>
        <w:t xml:space="preserve">                    </w:t>
      </w:r>
      <w:r>
        <w:rPr>
          <w:rFonts w:eastAsia="Times New Roman"/>
          <w:b/>
          <w:bCs/>
          <w:color w:val="2A2A2A"/>
        </w:rPr>
        <w:t xml:space="preserve">          Debbie Rule, CPP</w:t>
      </w:r>
    </w:p>
    <w:p w14:paraId="5FE045DE" w14:textId="77777777" w:rsidR="009A0CE7" w:rsidRDefault="009A0CE7" w:rsidP="009A0CE7">
      <w:pPr>
        <w:numPr>
          <w:ilvl w:val="1"/>
          <w:numId w:val="3"/>
        </w:numPr>
        <w:spacing w:after="0" w:line="240" w:lineRule="auto"/>
        <w:ind w:left="1620"/>
        <w:textAlignment w:val="center"/>
        <w:rPr>
          <w:rFonts w:ascii="Calibri" w:eastAsia="Times New Roman" w:hAnsi="Calibri"/>
        </w:rPr>
      </w:pPr>
      <w:r>
        <w:rPr>
          <w:rFonts w:eastAsia="Times New Roman"/>
          <w:color w:val="2A2A2A"/>
        </w:rPr>
        <w:t>Reminded everyone to go to website for lots of valuable information about classes to take - upcoming webinars - CA payroll on 7/26/19, Garnishment Forum in Nashville on 8/14/19, free reference book that is a Q &amp; A about your paycheck that you can download to share with employees who have questions about their paychecks.</w:t>
      </w:r>
    </w:p>
    <w:p w14:paraId="39E5346F" w14:textId="77777777" w:rsidR="009A0CE7" w:rsidRDefault="009A0CE7">
      <w:pPr>
        <w:pStyle w:val="NormalWeb"/>
        <w:spacing w:before="0" w:beforeAutospacing="0" w:after="0" w:afterAutospacing="0"/>
        <w:ind w:left="1620"/>
        <w:rPr>
          <w:rFonts w:ascii="Calibri" w:hAnsi="Calibri"/>
          <w:sz w:val="22"/>
          <w:szCs w:val="22"/>
        </w:rPr>
      </w:pPr>
      <w:r>
        <w:rPr>
          <w:rFonts w:ascii="Calibri" w:hAnsi="Calibri"/>
          <w:sz w:val="22"/>
          <w:szCs w:val="22"/>
        </w:rPr>
        <w:t> </w:t>
      </w:r>
    </w:p>
    <w:p w14:paraId="2919578C" w14:textId="77777777" w:rsidR="009A0CE7" w:rsidRDefault="009A0CE7" w:rsidP="009A0CE7">
      <w:pPr>
        <w:numPr>
          <w:ilvl w:val="0"/>
          <w:numId w:val="4"/>
        </w:numPr>
        <w:spacing w:after="0" w:line="240" w:lineRule="auto"/>
        <w:ind w:left="1080"/>
        <w:textAlignment w:val="center"/>
        <w:rPr>
          <w:rFonts w:ascii="Calibri" w:eastAsia="Times New Roman" w:hAnsi="Calibri"/>
        </w:rPr>
      </w:pPr>
      <w:r>
        <w:rPr>
          <w:rFonts w:eastAsia="Times New Roman"/>
          <w:b/>
          <w:bCs/>
          <w:color w:val="2A2A2A"/>
        </w:rPr>
        <w:t>TN Statewide Updates and Appeals</w:t>
      </w:r>
      <w:r>
        <w:rPr>
          <w:rFonts w:eastAsia="Times New Roman"/>
          <w:color w:val="2A2A2A"/>
        </w:rPr>
        <w:t xml:space="preserve">                   </w:t>
      </w:r>
      <w:r>
        <w:rPr>
          <w:rFonts w:eastAsia="Times New Roman"/>
          <w:b/>
          <w:bCs/>
          <w:color w:val="2A2A2A"/>
        </w:rPr>
        <w:t>Lisa Wachter, CPP -</w:t>
      </w:r>
      <w:r>
        <w:rPr>
          <w:rFonts w:eastAsia="Times New Roman"/>
          <w:color w:val="2A2A2A"/>
        </w:rPr>
        <w:t xml:space="preserve"> August 7-9 which will replace our August chapter meeting, to register you can go to a link from GNC website or go directly to TN Statewide Website which is </w:t>
      </w:r>
      <w:hyperlink r:id="rId10" w:history="1">
        <w:r>
          <w:rPr>
            <w:rStyle w:val="Hyperlink"/>
            <w:rFonts w:eastAsia="Times New Roman"/>
            <w:color w:val="2A2A2A"/>
          </w:rPr>
          <w:t>www.tswb.org</w:t>
        </w:r>
      </w:hyperlink>
      <w:r>
        <w:rPr>
          <w:rFonts w:eastAsia="Times New Roman"/>
          <w:color w:val="2A2A2A"/>
        </w:rPr>
        <w:t>, there will be lots of vendors and great classes, GNC is host chapter, TN Statewide Board is made up of members from each of the 4 chapters in TN.  Each year a different chapter is designated as the host chapter.  There will be a table with information and a raffle drawing for our charity which is St. Jude this year.  Need volunteers to help man the booth.  Let Lisa Wachter, Bonetta Bond, Melinda Stewart, or Patsy Campbell know if you can help.  Also having a roundtable session since GNC is operating well for other officers or chapter members to be mentored.</w:t>
      </w:r>
    </w:p>
    <w:p w14:paraId="4C406BCD" w14:textId="77777777" w:rsidR="009A0CE7" w:rsidRDefault="009A0CE7" w:rsidP="009A0CE7">
      <w:pPr>
        <w:numPr>
          <w:ilvl w:val="0"/>
          <w:numId w:val="5"/>
        </w:numPr>
        <w:spacing w:after="0" w:line="240" w:lineRule="auto"/>
        <w:ind w:left="540"/>
        <w:textAlignment w:val="center"/>
        <w:rPr>
          <w:rFonts w:ascii="Calibri" w:eastAsia="Times New Roman" w:hAnsi="Calibri"/>
          <w:color w:val="2A2A2A"/>
        </w:rPr>
      </w:pPr>
      <w:r>
        <w:rPr>
          <w:rFonts w:eastAsia="Times New Roman"/>
          <w:b/>
          <w:bCs/>
          <w:color w:val="2A2A2A"/>
        </w:rPr>
        <w:t xml:space="preserve">CHAPTER MEMBER Presentation                   Bonetta Bond, FPC - </w:t>
      </w:r>
      <w:r>
        <w:rPr>
          <w:rFonts w:eastAsia="Times New Roman"/>
          <w:color w:val="2A2A2A"/>
        </w:rPr>
        <w:t>Jan Taylor, CPP - she is quick to help with the perfect answers to questions that come into the help desk headed by Valerie Phillips who will mail to her as she is not in attendance due to health issues.</w:t>
      </w:r>
    </w:p>
    <w:p w14:paraId="5E747E6C" w14:textId="77777777" w:rsidR="009A0CE7" w:rsidRDefault="009A0CE7">
      <w:pPr>
        <w:pStyle w:val="NormalWeb"/>
        <w:spacing w:before="0" w:beforeAutospacing="0" w:after="0" w:afterAutospacing="0"/>
        <w:rPr>
          <w:color w:val="2A2A2A"/>
          <w:sz w:val="22"/>
          <w:szCs w:val="22"/>
        </w:rPr>
      </w:pPr>
      <w:r>
        <w:rPr>
          <w:color w:val="2A2A2A"/>
          <w:sz w:val="22"/>
          <w:szCs w:val="22"/>
        </w:rPr>
        <w:t> </w:t>
      </w:r>
    </w:p>
    <w:p w14:paraId="3622E51A" w14:textId="77777777" w:rsidR="009A0CE7" w:rsidRDefault="009A0CE7" w:rsidP="009A0CE7">
      <w:pPr>
        <w:numPr>
          <w:ilvl w:val="0"/>
          <w:numId w:val="6"/>
        </w:numPr>
        <w:spacing w:after="0" w:line="240" w:lineRule="auto"/>
        <w:ind w:left="540"/>
        <w:textAlignment w:val="center"/>
        <w:rPr>
          <w:rFonts w:ascii="Calibri" w:eastAsia="Times New Roman" w:hAnsi="Calibri"/>
          <w:color w:val="2A2A2A"/>
        </w:rPr>
      </w:pPr>
      <w:r>
        <w:rPr>
          <w:rFonts w:eastAsia="Times New Roman"/>
          <w:b/>
          <w:bCs/>
          <w:color w:val="2A2A2A"/>
        </w:rPr>
        <w:t>New Co-Chairs</w:t>
      </w:r>
      <w:r>
        <w:rPr>
          <w:rFonts w:eastAsia="Times New Roman"/>
          <w:color w:val="2A2A2A"/>
        </w:rPr>
        <w:t xml:space="preserve"> (John Kenney and Debbie Bason, </w:t>
      </w:r>
      <w:proofErr w:type="gramStart"/>
      <w:r>
        <w:rPr>
          <w:rFonts w:eastAsia="Times New Roman"/>
          <w:color w:val="2A2A2A"/>
        </w:rPr>
        <w:t xml:space="preserve">CPP)   </w:t>
      </w:r>
      <w:proofErr w:type="gramEnd"/>
      <w:r>
        <w:rPr>
          <w:rFonts w:eastAsia="Times New Roman"/>
          <w:b/>
          <w:bCs/>
          <w:color w:val="2A2A2A"/>
        </w:rPr>
        <w:t>Community Service Update</w:t>
      </w:r>
    </w:p>
    <w:p w14:paraId="73BBF78D" w14:textId="77777777" w:rsidR="009A0CE7" w:rsidRDefault="009A0CE7">
      <w:pPr>
        <w:pStyle w:val="NormalWeb"/>
        <w:spacing w:before="0" w:beforeAutospacing="0" w:after="0" w:afterAutospacing="0"/>
        <w:ind w:left="2700"/>
        <w:rPr>
          <w:color w:val="2A2A2A"/>
          <w:sz w:val="22"/>
          <w:szCs w:val="22"/>
        </w:rPr>
      </w:pPr>
      <w:r>
        <w:rPr>
          <w:b/>
          <w:bCs/>
          <w:color w:val="2A2A2A"/>
          <w:sz w:val="22"/>
          <w:szCs w:val="22"/>
          <w:u w:val="single"/>
        </w:rPr>
        <w:t>CHARITY CHOSEN</w:t>
      </w:r>
    </w:p>
    <w:p w14:paraId="0D14C5A6" w14:textId="77777777" w:rsidR="009A0CE7" w:rsidRDefault="009A0CE7">
      <w:pPr>
        <w:pStyle w:val="NormalWeb"/>
        <w:spacing w:before="0" w:beforeAutospacing="0" w:after="0" w:afterAutospacing="0"/>
        <w:ind w:left="2160"/>
        <w:rPr>
          <w:color w:val="2A2A2A"/>
          <w:sz w:val="22"/>
          <w:szCs w:val="22"/>
        </w:rPr>
      </w:pPr>
      <w:r>
        <w:rPr>
          <w:b/>
          <w:bCs/>
          <w:color w:val="2A2A2A"/>
          <w:sz w:val="22"/>
          <w:szCs w:val="22"/>
        </w:rPr>
        <w:t xml:space="preserve">       St. Jude’s Children’s Hospital    </w:t>
      </w:r>
    </w:p>
    <w:p w14:paraId="70EF3AA8" w14:textId="77777777" w:rsidR="009A0CE7" w:rsidRDefault="009A0CE7" w:rsidP="009A0CE7">
      <w:pPr>
        <w:numPr>
          <w:ilvl w:val="0"/>
          <w:numId w:val="7"/>
        </w:numPr>
        <w:spacing w:after="0" w:line="240" w:lineRule="auto"/>
        <w:ind w:left="1080"/>
        <w:textAlignment w:val="center"/>
        <w:rPr>
          <w:rFonts w:ascii="Calibri" w:eastAsia="Times New Roman" w:hAnsi="Calibri"/>
          <w:color w:val="2A2A2A"/>
        </w:rPr>
      </w:pPr>
      <w:r>
        <w:rPr>
          <w:rFonts w:eastAsia="Times New Roman"/>
          <w:color w:val="2A2A2A"/>
        </w:rPr>
        <w:t xml:space="preserve">Bonetta relayed to the chapter at our June meeting that Jan was unable due to health issues to continue as Community Service Director.  Before Bonetta left the </w:t>
      </w:r>
      <w:proofErr w:type="gramStart"/>
      <w:r>
        <w:rPr>
          <w:rFonts w:eastAsia="Times New Roman"/>
          <w:color w:val="2A2A2A"/>
        </w:rPr>
        <w:t>meeting</w:t>
      </w:r>
      <w:proofErr w:type="gramEnd"/>
      <w:r>
        <w:rPr>
          <w:rFonts w:eastAsia="Times New Roman"/>
          <w:color w:val="2A2A2A"/>
        </w:rPr>
        <w:t xml:space="preserve"> John and Debbie had volunteered.  John informed us you could give a monetary donation or chose an item/items from the list to bring to our September Chapter Meeting in order to box up and send. If there were too many items to box up John volunteered to haul them in his truck.  Debbie said in monetary contributions received so far in June $55.21 for a total of $150.13.  In lieu of going to a place as we have in the past for a community service project for NPW celebration we will instead collect money and items from the list to donate.</w:t>
      </w:r>
    </w:p>
    <w:p w14:paraId="24AA3891" w14:textId="77777777" w:rsidR="009A0CE7" w:rsidRDefault="009A0CE7" w:rsidP="009A0CE7">
      <w:pPr>
        <w:numPr>
          <w:ilvl w:val="0"/>
          <w:numId w:val="7"/>
        </w:numPr>
        <w:spacing w:after="0" w:line="240" w:lineRule="auto"/>
        <w:ind w:left="1080"/>
        <w:textAlignment w:val="center"/>
        <w:rPr>
          <w:rFonts w:ascii="Calibri" w:eastAsia="Times New Roman" w:hAnsi="Calibri"/>
          <w:color w:val="2A2A2A"/>
        </w:rPr>
      </w:pPr>
      <w:r>
        <w:rPr>
          <w:rFonts w:eastAsia="Times New Roman"/>
          <w:color w:val="2A2A2A"/>
        </w:rPr>
        <w:t xml:space="preserve">Bonetta read a thank you note sent by Shriners, former </w:t>
      </w:r>
      <w:proofErr w:type="gramStart"/>
      <w:r>
        <w:rPr>
          <w:rFonts w:eastAsia="Times New Roman"/>
          <w:color w:val="2A2A2A"/>
        </w:rPr>
        <w:t>charity,  One</w:t>
      </w:r>
      <w:proofErr w:type="gramEnd"/>
      <w:r>
        <w:rPr>
          <w:rFonts w:eastAsia="Times New Roman"/>
          <w:color w:val="2A2A2A"/>
        </w:rPr>
        <w:t xml:space="preserve"> of our member's grandson, Nolan Baxter, was helped by Shriners.</w:t>
      </w:r>
    </w:p>
    <w:p w14:paraId="3148DE21" w14:textId="77777777" w:rsidR="009A0CE7" w:rsidRDefault="009A0CE7">
      <w:pPr>
        <w:pStyle w:val="NormalWeb"/>
        <w:spacing w:before="0" w:beforeAutospacing="0" w:after="0" w:afterAutospacing="0"/>
        <w:ind w:left="1080"/>
        <w:rPr>
          <w:color w:val="2A2A2A"/>
          <w:sz w:val="22"/>
          <w:szCs w:val="22"/>
        </w:rPr>
      </w:pPr>
      <w:r>
        <w:rPr>
          <w:color w:val="2A2A2A"/>
          <w:sz w:val="22"/>
          <w:szCs w:val="22"/>
        </w:rPr>
        <w:t> </w:t>
      </w:r>
    </w:p>
    <w:p w14:paraId="537E6E74" w14:textId="77777777" w:rsidR="009A0CE7" w:rsidRDefault="009A0CE7" w:rsidP="009A0CE7">
      <w:pPr>
        <w:numPr>
          <w:ilvl w:val="0"/>
          <w:numId w:val="8"/>
        </w:numPr>
        <w:spacing w:after="0" w:line="240" w:lineRule="auto"/>
        <w:ind w:left="540"/>
        <w:textAlignment w:val="center"/>
        <w:rPr>
          <w:rFonts w:ascii="Calibri" w:eastAsia="Times New Roman" w:hAnsi="Calibri"/>
          <w:color w:val="2A2A2A"/>
        </w:rPr>
      </w:pPr>
      <w:r>
        <w:rPr>
          <w:rFonts w:eastAsia="Times New Roman"/>
          <w:b/>
          <w:bCs/>
          <w:color w:val="2A2A2A"/>
        </w:rPr>
        <w:t>Study Group Updates</w:t>
      </w:r>
      <w:r>
        <w:rPr>
          <w:rFonts w:eastAsia="Times New Roman"/>
          <w:color w:val="2A2A2A"/>
        </w:rPr>
        <w:t xml:space="preserve">                    </w:t>
      </w:r>
      <w:r>
        <w:rPr>
          <w:rFonts w:eastAsia="Times New Roman"/>
          <w:b/>
          <w:bCs/>
          <w:color w:val="2A2A2A"/>
        </w:rPr>
        <w:t xml:space="preserve">Katya Manning, CPP - </w:t>
      </w:r>
      <w:r>
        <w:rPr>
          <w:rFonts w:eastAsia="Times New Roman"/>
          <w:color w:val="2A2A2A"/>
        </w:rPr>
        <w:t>not in attendance so Bonetta announced study group is ongoing.  If you want to join just contact Katya</w:t>
      </w:r>
    </w:p>
    <w:p w14:paraId="34604982" w14:textId="77777777" w:rsidR="009A0CE7" w:rsidRDefault="009A0CE7">
      <w:pPr>
        <w:pStyle w:val="NormalWeb"/>
        <w:spacing w:before="0" w:beforeAutospacing="0" w:after="0" w:afterAutospacing="0"/>
        <w:ind w:left="540"/>
        <w:rPr>
          <w:rFonts w:ascii="Calibri" w:hAnsi="Calibri"/>
          <w:sz w:val="22"/>
          <w:szCs w:val="22"/>
        </w:rPr>
      </w:pPr>
      <w:r>
        <w:rPr>
          <w:rFonts w:ascii="Calibri" w:hAnsi="Calibri"/>
          <w:sz w:val="22"/>
          <w:szCs w:val="22"/>
        </w:rPr>
        <w:t> </w:t>
      </w:r>
    </w:p>
    <w:p w14:paraId="6CF0D33F" w14:textId="77777777" w:rsidR="009A0CE7" w:rsidRDefault="009A0CE7">
      <w:pPr>
        <w:pStyle w:val="NormalWeb"/>
        <w:spacing w:before="80" w:beforeAutospacing="0" w:after="0" w:afterAutospacing="0"/>
        <w:rPr>
          <w:color w:val="1A1A1A"/>
          <w:sz w:val="22"/>
          <w:szCs w:val="22"/>
        </w:rPr>
      </w:pPr>
      <w:r>
        <w:rPr>
          <w:b/>
          <w:bCs/>
          <w:color w:val="1A1A1A"/>
          <w:sz w:val="22"/>
          <w:szCs w:val="22"/>
        </w:rPr>
        <w:lastRenderedPageBreak/>
        <w:t xml:space="preserve">12:04 p.m.    Robert Buck, CPP </w:t>
      </w:r>
      <w:r>
        <w:rPr>
          <w:color w:val="1A1A1A"/>
          <w:sz w:val="22"/>
          <w:szCs w:val="22"/>
        </w:rPr>
        <w:t xml:space="preserve">(Director of Membership):         </w:t>
      </w:r>
      <w:r>
        <w:rPr>
          <w:b/>
          <w:bCs/>
          <w:color w:val="1A1A1A"/>
          <w:sz w:val="22"/>
          <w:szCs w:val="22"/>
        </w:rPr>
        <w:t>Membership Update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19"/>
        <w:gridCol w:w="919"/>
        <w:gridCol w:w="464"/>
        <w:gridCol w:w="450"/>
        <w:gridCol w:w="477"/>
        <w:gridCol w:w="343"/>
        <w:gridCol w:w="548"/>
        <w:gridCol w:w="989"/>
        <w:gridCol w:w="637"/>
        <w:gridCol w:w="702"/>
        <w:gridCol w:w="555"/>
        <w:gridCol w:w="1167"/>
      </w:tblGrid>
      <w:tr w:rsidR="009A0CE7" w14:paraId="621444A8" w14:textId="77777777">
        <w:trPr>
          <w:divId w:val="1514296955"/>
        </w:trPr>
        <w:tc>
          <w:tcPr>
            <w:tcW w:w="112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DE4FB9D"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115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495AD40"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118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D24236C"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E6FE8C2"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6414480"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0EDBD3E"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B81A5B9"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7BF9EE0"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122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D3EA3BC"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71C2B27"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EB0586C"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E3D1E97"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136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9CB94B3"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9A0CE7" w14:paraId="3A4B54E1" w14:textId="77777777">
        <w:trPr>
          <w:divId w:val="1514296955"/>
        </w:trPr>
        <w:tc>
          <w:tcPr>
            <w:tcW w:w="11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AD29F" w14:textId="77777777" w:rsidR="009A0CE7" w:rsidRDefault="009A0CE7">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F05B0"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148</w:t>
            </w:r>
          </w:p>
        </w:tc>
        <w:tc>
          <w:tcPr>
            <w:tcW w:w="11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A084F"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6A3D"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6147BA"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992CC"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17473"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D3F89"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B49DA"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3D1D4A"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998BB4"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160D7"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CF9E3" w14:textId="77777777" w:rsidR="009A0CE7" w:rsidRDefault="009A0CE7">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100</w:t>
            </w:r>
          </w:p>
        </w:tc>
      </w:tr>
    </w:tbl>
    <w:p w14:paraId="7704064A" w14:textId="77777777" w:rsidR="009A0CE7" w:rsidRDefault="009A0CE7">
      <w:pPr>
        <w:pStyle w:val="NormalWeb"/>
        <w:spacing w:before="80" w:beforeAutospacing="0" w:after="0" w:afterAutospacing="0"/>
        <w:rPr>
          <w:color w:val="1A1A1A"/>
          <w:sz w:val="22"/>
          <w:szCs w:val="22"/>
        </w:rPr>
      </w:pPr>
      <w:r>
        <w:rPr>
          <w:b/>
          <w:bCs/>
          <w:color w:val="1A1A1A"/>
          <w:sz w:val="22"/>
          <w:szCs w:val="22"/>
        </w:rPr>
        <w:t xml:space="preserve">12:05 p.m.    Valerie Phillips, CPP </w:t>
      </w:r>
      <w:r>
        <w:rPr>
          <w:color w:val="1A1A1A"/>
          <w:sz w:val="22"/>
          <w:szCs w:val="22"/>
        </w:rPr>
        <w:t xml:space="preserve">(Secretary):                </w:t>
      </w:r>
      <w:r>
        <w:rPr>
          <w:b/>
          <w:bCs/>
          <w:color w:val="1A1A1A"/>
          <w:sz w:val="22"/>
          <w:szCs w:val="22"/>
        </w:rPr>
        <w:t>June Minutes Approval</w:t>
      </w:r>
    </w:p>
    <w:p w14:paraId="70723AD1" w14:textId="77777777" w:rsidR="009A0CE7" w:rsidRDefault="009A0CE7" w:rsidP="009A0CE7">
      <w:pPr>
        <w:numPr>
          <w:ilvl w:val="0"/>
          <w:numId w:val="9"/>
        </w:numPr>
        <w:spacing w:after="0" w:line="240" w:lineRule="auto"/>
        <w:ind w:left="540"/>
        <w:textAlignment w:val="center"/>
        <w:divId w:val="1793359616"/>
        <w:rPr>
          <w:rFonts w:ascii="Calibri" w:eastAsia="Times New Roman" w:hAnsi="Calibri"/>
          <w:color w:val="1A1A1A"/>
        </w:rPr>
      </w:pPr>
    </w:p>
    <w:tbl>
      <w:tblPr>
        <w:tblW w:w="0" w:type="auto"/>
        <w:tblInd w:w="5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96"/>
        <w:gridCol w:w="960"/>
        <w:gridCol w:w="960"/>
        <w:gridCol w:w="2850"/>
      </w:tblGrid>
      <w:tr w:rsidR="009A0CE7" w14:paraId="3EB002DF" w14:textId="77777777">
        <w:trPr>
          <w:divId w:val="1793359616"/>
        </w:trPr>
        <w:tc>
          <w:tcPr>
            <w:tcW w:w="2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76088" w14:textId="77777777" w:rsidR="009A0CE7" w:rsidRDefault="009A0CE7">
            <w:pPr>
              <w:pStyle w:val="NormalWeb"/>
              <w:spacing w:before="80" w:beforeAutospacing="0" w:after="0" w:afterAutospacing="0"/>
              <w:rPr>
                <w:color w:val="1A1A1A"/>
                <w:sz w:val="22"/>
                <w:szCs w:val="22"/>
              </w:rPr>
            </w:pPr>
            <w:r>
              <w:rPr>
                <w:b/>
                <w:bCs/>
                <w:color w:val="1A1A1A"/>
                <w:sz w:val="22"/>
                <w:szCs w:val="22"/>
              </w:rPr>
              <w:t xml:space="preserve">1st - Debbie Rule, CPP;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F1DF1" w14:textId="77777777" w:rsidR="009A0CE7" w:rsidRDefault="009A0CE7">
            <w:pPr>
              <w:pStyle w:val="NormalWeb"/>
              <w:spacing w:before="0" w:beforeAutospacing="0" w:after="0" w:afterAutospacing="0"/>
              <w:rPr>
                <w:color w:val="1A1A1A"/>
                <w:sz w:val="22"/>
                <w:szCs w:val="22"/>
              </w:rPr>
            </w:pPr>
            <w:r>
              <w:rPr>
                <w:color w:val="1A1A1A"/>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3C8CE7" w14:textId="77777777" w:rsidR="009A0CE7" w:rsidRDefault="009A0CE7">
            <w:pPr>
              <w:pStyle w:val="NormalWeb"/>
              <w:spacing w:before="0" w:beforeAutospacing="0" w:after="0" w:afterAutospacing="0"/>
              <w:rPr>
                <w:color w:val="1A1A1A"/>
                <w:sz w:val="22"/>
                <w:szCs w:val="22"/>
              </w:rPr>
            </w:pPr>
            <w:r>
              <w:rPr>
                <w:color w:val="1A1A1A"/>
                <w:sz w:val="22"/>
                <w:szCs w:val="22"/>
              </w:rPr>
              <w:t> </w:t>
            </w:r>
          </w:p>
        </w:tc>
        <w:tc>
          <w:tcPr>
            <w:tcW w:w="2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6588E" w14:textId="77777777" w:rsidR="009A0CE7" w:rsidRDefault="009A0CE7">
            <w:pPr>
              <w:pStyle w:val="NormalWeb"/>
              <w:spacing w:before="0" w:beforeAutospacing="0" w:after="0" w:afterAutospacing="0"/>
              <w:rPr>
                <w:color w:val="1A1A1A"/>
                <w:sz w:val="22"/>
                <w:szCs w:val="22"/>
              </w:rPr>
            </w:pPr>
            <w:r>
              <w:rPr>
                <w:b/>
                <w:bCs/>
                <w:color w:val="1A1A1A"/>
                <w:sz w:val="22"/>
                <w:szCs w:val="22"/>
              </w:rPr>
              <w:t>2nd - Melinda Stewart, CPP</w:t>
            </w:r>
          </w:p>
        </w:tc>
      </w:tr>
    </w:tbl>
    <w:p w14:paraId="016B0333" w14:textId="77777777" w:rsidR="009A0CE7" w:rsidRDefault="009A0CE7">
      <w:pPr>
        <w:pStyle w:val="NormalWeb"/>
        <w:spacing w:before="0" w:beforeAutospacing="0" w:after="0" w:afterAutospacing="0"/>
        <w:ind w:left="540"/>
        <w:rPr>
          <w:rFonts w:ascii="Calibri" w:hAnsi="Calibri"/>
          <w:sz w:val="22"/>
          <w:szCs w:val="22"/>
        </w:rPr>
      </w:pPr>
      <w:r>
        <w:rPr>
          <w:rFonts w:ascii="Calibri" w:hAnsi="Calibri"/>
          <w:sz w:val="22"/>
          <w:szCs w:val="22"/>
        </w:rPr>
        <w:t> </w:t>
      </w:r>
    </w:p>
    <w:p w14:paraId="01667B5F" w14:textId="77777777" w:rsidR="009A0CE7" w:rsidRDefault="009A0CE7">
      <w:pPr>
        <w:pStyle w:val="NormalWeb"/>
        <w:spacing w:before="0" w:beforeAutospacing="0" w:after="0" w:afterAutospacing="0"/>
        <w:rPr>
          <w:sz w:val="22"/>
          <w:szCs w:val="22"/>
        </w:rPr>
      </w:pPr>
      <w:r>
        <w:rPr>
          <w:b/>
          <w:bCs/>
          <w:color w:val="1A1A1A"/>
          <w:sz w:val="22"/>
          <w:szCs w:val="22"/>
        </w:rPr>
        <w:t xml:space="preserve">12:06 p.m.    Melinda Stewart, CPP </w:t>
      </w:r>
      <w:r>
        <w:rPr>
          <w:color w:val="2A2A2A"/>
          <w:sz w:val="22"/>
          <w:szCs w:val="22"/>
        </w:rPr>
        <w:t xml:space="preserve">(Treasurer):                </w:t>
      </w:r>
      <w:r>
        <w:rPr>
          <w:b/>
          <w:bCs/>
          <w:color w:val="2A2A2A"/>
          <w:sz w:val="22"/>
          <w:szCs w:val="22"/>
        </w:rPr>
        <w:t>Financial Report</w:t>
      </w:r>
    </w:p>
    <w:p w14:paraId="539795B2" w14:textId="77777777" w:rsidR="009A0CE7" w:rsidRDefault="009A0CE7" w:rsidP="009A0CE7">
      <w:pPr>
        <w:numPr>
          <w:ilvl w:val="0"/>
          <w:numId w:val="10"/>
        </w:numPr>
        <w:spacing w:after="0" w:line="240" w:lineRule="auto"/>
        <w:ind w:left="540"/>
        <w:textAlignment w:val="center"/>
        <w:rPr>
          <w:rFonts w:ascii="Calibri" w:eastAsia="Times New Roman" w:hAnsi="Calibri"/>
        </w:rPr>
      </w:pPr>
      <w:r>
        <w:rPr>
          <w:rFonts w:ascii="Calibri" w:eastAsia="Times New Roman" w:hAnsi="Calibri"/>
        </w:rPr>
        <w:t>Bank balance $10,164.96</w:t>
      </w:r>
    </w:p>
    <w:p w14:paraId="7956BD1D"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0FA20543" w14:textId="77777777" w:rsidR="009A0CE7" w:rsidRDefault="009A0CE7">
      <w:pPr>
        <w:pStyle w:val="NormalWeb"/>
        <w:spacing w:before="0" w:beforeAutospacing="0" w:after="0" w:afterAutospacing="0"/>
        <w:rPr>
          <w:color w:val="2A2A2A"/>
          <w:sz w:val="22"/>
          <w:szCs w:val="22"/>
        </w:rPr>
      </w:pPr>
      <w:r>
        <w:rPr>
          <w:b/>
          <w:bCs/>
          <w:color w:val="2A2A2A"/>
          <w:sz w:val="22"/>
          <w:szCs w:val="22"/>
        </w:rPr>
        <w:t xml:space="preserve">12:08 pm    NPW Updates </w:t>
      </w:r>
      <w:r>
        <w:rPr>
          <w:color w:val="2A2A2A"/>
          <w:sz w:val="22"/>
          <w:szCs w:val="22"/>
        </w:rPr>
        <w:t xml:space="preserve">(NPW </w:t>
      </w:r>
      <w:proofErr w:type="gramStart"/>
      <w:r>
        <w:rPr>
          <w:color w:val="2A2A2A"/>
          <w:sz w:val="22"/>
          <w:szCs w:val="22"/>
        </w:rPr>
        <w:t>Director)</w:t>
      </w:r>
      <w:r>
        <w:rPr>
          <w:b/>
          <w:bCs/>
          <w:color w:val="2A2A2A"/>
          <w:sz w:val="22"/>
          <w:szCs w:val="22"/>
        </w:rPr>
        <w:t xml:space="preserve">   </w:t>
      </w:r>
      <w:proofErr w:type="gramEnd"/>
      <w:r>
        <w:rPr>
          <w:b/>
          <w:bCs/>
          <w:color w:val="2A2A2A"/>
          <w:sz w:val="22"/>
          <w:szCs w:val="22"/>
        </w:rPr>
        <w:t xml:space="preserve">             Tina Pursley - </w:t>
      </w:r>
      <w:r>
        <w:rPr>
          <w:color w:val="2A2A2A"/>
          <w:sz w:val="22"/>
          <w:szCs w:val="22"/>
        </w:rPr>
        <w:t>not in attendance so Bonetta announced that an NPW email will be going out explaining what she wants to do for NPW and will also be working with John and Debbie since the community service event for NPW will be to collect funds and items from the list for St. Jude.  Proclamations have been sent out and she is waiting to hear back from the designated offices to retrieve the proclamations.  Will need volunteers to help with this.  Also wants to know if anyone will be willing to teach a Money Matters Class at a college, high school or church before end of September.  If so, please let Patsy Campbell or Tina Pursley know.  Please send information on what you are doing at your company to celebrate NPW.</w:t>
      </w:r>
    </w:p>
    <w:p w14:paraId="55B09B67" w14:textId="77777777" w:rsidR="009A0CE7" w:rsidRDefault="009A0CE7">
      <w:pPr>
        <w:pStyle w:val="NormalWeb"/>
        <w:spacing w:before="0" w:beforeAutospacing="0" w:after="0" w:afterAutospacing="0"/>
        <w:rPr>
          <w:rFonts w:ascii="Calibri" w:hAnsi="Calibri"/>
          <w:sz w:val="22"/>
          <w:szCs w:val="22"/>
        </w:rPr>
      </w:pPr>
      <w:r>
        <w:rPr>
          <w:rFonts w:ascii="Calibri" w:hAnsi="Calibri"/>
          <w:sz w:val="22"/>
          <w:szCs w:val="22"/>
        </w:rPr>
        <w:t> </w:t>
      </w:r>
    </w:p>
    <w:p w14:paraId="7346A3DE" w14:textId="77777777" w:rsidR="009A0CE7" w:rsidRDefault="009A0CE7">
      <w:pPr>
        <w:pStyle w:val="NormalWeb"/>
        <w:spacing w:before="0" w:beforeAutospacing="0" w:after="0" w:afterAutospacing="0"/>
        <w:rPr>
          <w:color w:val="1A1A1A"/>
          <w:sz w:val="22"/>
          <w:szCs w:val="22"/>
        </w:rPr>
      </w:pPr>
      <w:r>
        <w:rPr>
          <w:b/>
          <w:bCs/>
          <w:color w:val="1A1A1A"/>
          <w:sz w:val="22"/>
          <w:szCs w:val="22"/>
        </w:rPr>
        <w:t>12:12 p.m.       Introduction of Speaker:                    Katya Manning, CPP</w:t>
      </w:r>
    </w:p>
    <w:p w14:paraId="7809799A" w14:textId="77777777" w:rsidR="009A0CE7" w:rsidRDefault="009A0CE7">
      <w:pPr>
        <w:pStyle w:val="NormalWeb"/>
        <w:spacing w:before="0" w:beforeAutospacing="0" w:after="0" w:afterAutospacing="0"/>
        <w:rPr>
          <w:color w:val="1A1A1A"/>
          <w:sz w:val="22"/>
          <w:szCs w:val="22"/>
        </w:rPr>
      </w:pPr>
      <w:r>
        <w:rPr>
          <w:b/>
          <w:bCs/>
          <w:color w:val="1A1A1A"/>
          <w:sz w:val="22"/>
          <w:szCs w:val="22"/>
        </w:rPr>
        <w:t>Topic</w:t>
      </w:r>
      <w:proofErr w:type="gramStart"/>
      <w:r>
        <w:rPr>
          <w:b/>
          <w:bCs/>
          <w:color w:val="1A1A1A"/>
          <w:sz w:val="22"/>
          <w:szCs w:val="22"/>
        </w:rPr>
        <w:t>:  “</w:t>
      </w:r>
      <w:proofErr w:type="gramEnd"/>
      <w:r>
        <w:rPr>
          <w:b/>
          <w:bCs/>
          <w:color w:val="1A1A1A"/>
          <w:sz w:val="22"/>
          <w:szCs w:val="22"/>
        </w:rPr>
        <w:t>Addressing the Unstoppable Shift to an On-Demand Culture”</w:t>
      </w:r>
    </w:p>
    <w:p w14:paraId="1E8AEFD3" w14:textId="77777777" w:rsidR="009A0CE7" w:rsidRDefault="009A0CE7">
      <w:pPr>
        <w:pStyle w:val="NormalWeb"/>
        <w:spacing w:before="0" w:beforeAutospacing="0" w:after="0" w:afterAutospacing="0"/>
        <w:rPr>
          <w:color w:val="2A2A2A"/>
          <w:sz w:val="22"/>
          <w:szCs w:val="22"/>
        </w:rPr>
      </w:pPr>
      <w:r>
        <w:rPr>
          <w:color w:val="2A2A2A"/>
          <w:sz w:val="22"/>
          <w:szCs w:val="22"/>
        </w:rPr>
        <w:t xml:space="preserve">Dallas Wilfong, </w:t>
      </w:r>
      <w:proofErr w:type="spellStart"/>
      <w:proofErr w:type="gramStart"/>
      <w:r>
        <w:rPr>
          <w:color w:val="2A2A2A"/>
          <w:sz w:val="22"/>
          <w:szCs w:val="22"/>
        </w:rPr>
        <w:t>Rapid!PayCard</w:t>
      </w:r>
      <w:proofErr w:type="spellEnd"/>
      <w:proofErr w:type="gramEnd"/>
    </w:p>
    <w:p w14:paraId="531F3443" w14:textId="77777777" w:rsidR="009A0CE7" w:rsidRDefault="009A0CE7">
      <w:pPr>
        <w:pStyle w:val="NormalWeb"/>
        <w:spacing w:before="0" w:beforeAutospacing="0" w:after="0" w:afterAutospacing="0"/>
        <w:rPr>
          <w:sz w:val="16"/>
          <w:szCs w:val="16"/>
        </w:rPr>
      </w:pPr>
      <w:r>
        <w:rPr>
          <w:sz w:val="16"/>
          <w:szCs w:val="16"/>
        </w:rPr>
        <w:t> </w:t>
      </w:r>
    </w:p>
    <w:p w14:paraId="6F24DA89" w14:textId="77777777" w:rsidR="009A0CE7" w:rsidRDefault="009A0CE7">
      <w:pPr>
        <w:pStyle w:val="NormalWeb"/>
        <w:spacing w:before="80" w:beforeAutospacing="0" w:after="0" w:afterAutospacing="0"/>
        <w:rPr>
          <w:color w:val="1A1A1A"/>
          <w:sz w:val="22"/>
          <w:szCs w:val="22"/>
        </w:rPr>
      </w:pPr>
      <w:r>
        <w:rPr>
          <w:b/>
          <w:bCs/>
          <w:color w:val="1A1A1A"/>
          <w:sz w:val="22"/>
          <w:szCs w:val="22"/>
        </w:rPr>
        <w:t>1:20 p.m.    Bonetta Bond, FPC (</w:t>
      </w:r>
      <w:proofErr w:type="gramStart"/>
      <w:r>
        <w:rPr>
          <w:b/>
          <w:bCs/>
          <w:color w:val="1A1A1A"/>
          <w:sz w:val="22"/>
          <w:szCs w:val="22"/>
        </w:rPr>
        <w:t xml:space="preserve">President)   </w:t>
      </w:r>
      <w:proofErr w:type="gramEnd"/>
      <w:r>
        <w:rPr>
          <w:b/>
          <w:bCs/>
          <w:color w:val="1A1A1A"/>
          <w:sz w:val="22"/>
          <w:szCs w:val="22"/>
        </w:rPr>
        <w:t xml:space="preserve">                                              </w:t>
      </w:r>
      <w:r>
        <w:rPr>
          <w:b/>
          <w:bCs/>
          <w:color w:val="1A1A1A"/>
          <w:sz w:val="22"/>
          <w:szCs w:val="22"/>
          <w:vertAlign w:val="superscript"/>
        </w:rPr>
        <w:t>Adjournment</w:t>
      </w:r>
    </w:p>
    <w:p w14:paraId="73E09EB2" w14:textId="77777777" w:rsidR="009A0CE7" w:rsidRDefault="009A0CE7">
      <w:pPr>
        <w:pStyle w:val="NormalWeb"/>
        <w:spacing w:before="0" w:beforeAutospacing="0" w:after="0" w:afterAutospacing="0"/>
        <w:rPr>
          <w:color w:val="1A1A1A"/>
          <w:sz w:val="16"/>
          <w:szCs w:val="16"/>
        </w:rPr>
      </w:pPr>
      <w:r>
        <w:rPr>
          <w:b/>
          <w:bCs/>
          <w:color w:val="1A1A1A"/>
          <w:sz w:val="16"/>
          <w:szCs w:val="16"/>
        </w:rPr>
        <w:t> </w:t>
      </w:r>
    </w:p>
    <w:p w14:paraId="0B350648" w14:textId="77777777" w:rsidR="009A0CE7" w:rsidRDefault="009A0CE7">
      <w:pPr>
        <w:pStyle w:val="NormalWeb"/>
        <w:spacing w:before="0" w:beforeAutospacing="0" w:after="0" w:afterAutospacing="0"/>
        <w:rPr>
          <w:color w:val="1A1A1A"/>
          <w:sz w:val="16"/>
          <w:szCs w:val="16"/>
        </w:rPr>
      </w:pPr>
      <w:r>
        <w:rPr>
          <w:b/>
          <w:bCs/>
          <w:color w:val="1A1A1A"/>
          <w:sz w:val="16"/>
          <w:szCs w:val="16"/>
        </w:rPr>
        <w:t> </w:t>
      </w:r>
    </w:p>
    <w:p w14:paraId="0C3EB620" w14:textId="77777777" w:rsidR="009A0CE7" w:rsidRDefault="009A0CE7">
      <w:pPr>
        <w:pStyle w:val="NormalWeb"/>
        <w:spacing w:before="0" w:beforeAutospacing="0" w:after="0" w:afterAutospacing="0"/>
        <w:rPr>
          <w:color w:val="1A1A1A"/>
          <w:sz w:val="16"/>
          <w:szCs w:val="16"/>
        </w:rPr>
      </w:pPr>
      <w:r>
        <w:rPr>
          <w:b/>
          <w:bCs/>
          <w:color w:val="1A1A1A"/>
          <w:sz w:val="16"/>
          <w:szCs w:val="16"/>
        </w:rPr>
        <w:t> </w:t>
      </w:r>
    </w:p>
    <w:p w14:paraId="5CDDA56B" w14:textId="77777777" w:rsidR="009A0CE7" w:rsidRDefault="009A0CE7">
      <w:pPr>
        <w:pStyle w:val="NormalWeb"/>
        <w:spacing w:before="0" w:beforeAutospacing="0" w:after="0" w:afterAutospacing="0"/>
        <w:rPr>
          <w:sz w:val="16"/>
          <w:szCs w:val="16"/>
        </w:rPr>
      </w:pPr>
      <w:r>
        <w:rPr>
          <w:sz w:val="16"/>
          <w:szCs w:val="16"/>
        </w:rPr>
        <w:t> </w:t>
      </w:r>
    </w:p>
    <w:p w14:paraId="3E1FD1C3" w14:textId="77777777" w:rsidR="009A0CE7" w:rsidRDefault="009A0CE7">
      <w:pPr>
        <w:pStyle w:val="NormalWeb"/>
        <w:spacing w:before="0" w:beforeAutospacing="0" w:after="0" w:afterAutospacing="0"/>
        <w:ind w:left="2700"/>
        <w:rPr>
          <w:sz w:val="22"/>
          <w:szCs w:val="22"/>
        </w:rPr>
      </w:pPr>
      <w:r>
        <w:rPr>
          <w:b/>
          <w:bCs/>
          <w:sz w:val="22"/>
          <w:szCs w:val="22"/>
        </w:rPr>
        <w:t>Next meeting: September 19, 2019</w:t>
      </w:r>
    </w:p>
    <w:p w14:paraId="65BF0226" w14:textId="77777777" w:rsidR="009A0CE7" w:rsidRDefault="009A0CE7">
      <w:pPr>
        <w:pStyle w:val="NormalWeb"/>
        <w:spacing w:before="0" w:beforeAutospacing="0" w:after="0" w:afterAutospacing="0"/>
        <w:ind w:left="2700"/>
        <w:rPr>
          <w:sz w:val="22"/>
          <w:szCs w:val="22"/>
        </w:rPr>
      </w:pPr>
      <w:r>
        <w:rPr>
          <w:sz w:val="22"/>
          <w:szCs w:val="22"/>
        </w:rPr>
        <w:t xml:space="preserve">  </w:t>
      </w:r>
      <w:r>
        <w:rPr>
          <w:color w:val="1A1A1A"/>
          <w:sz w:val="22"/>
          <w:szCs w:val="22"/>
        </w:rPr>
        <w:t>Millennium Maxwell House Hotel</w:t>
      </w:r>
    </w:p>
    <w:p w14:paraId="6BC2639D" w14:textId="77777777" w:rsidR="009A0CE7" w:rsidRDefault="009A0CE7">
      <w:pPr>
        <w:pStyle w:val="NormalWeb"/>
        <w:spacing w:before="0" w:beforeAutospacing="0" w:after="0" w:afterAutospacing="0"/>
        <w:rPr>
          <w:color w:val="1A1A1A"/>
          <w:sz w:val="22"/>
          <w:szCs w:val="22"/>
        </w:rPr>
      </w:pPr>
      <w:r>
        <w:rPr>
          <w:color w:val="1A1A1A"/>
          <w:sz w:val="22"/>
          <w:szCs w:val="22"/>
        </w:rPr>
        <w:t xml:space="preserve">                        2025 Rosa L Parks Blvd – Nashville, TN 37228 – (615) 259-4343</w:t>
      </w:r>
    </w:p>
    <w:p w14:paraId="1B7468E3" w14:textId="77777777" w:rsidR="0087289D" w:rsidRDefault="0087289D">
      <w:bookmarkStart w:id="0" w:name="_GoBack"/>
      <w:bookmarkEnd w:id="0"/>
    </w:p>
    <w:sectPr w:rsidR="0087289D" w:rsidSect="0057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2AE"/>
    <w:multiLevelType w:val="multilevel"/>
    <w:tmpl w:val="C1AEB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9601C"/>
    <w:multiLevelType w:val="multilevel"/>
    <w:tmpl w:val="D4C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131B6"/>
    <w:multiLevelType w:val="multilevel"/>
    <w:tmpl w:val="BDC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91757"/>
    <w:multiLevelType w:val="multilevel"/>
    <w:tmpl w:val="285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F139B"/>
    <w:multiLevelType w:val="multilevel"/>
    <w:tmpl w:val="891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24393"/>
    <w:multiLevelType w:val="multilevel"/>
    <w:tmpl w:val="35381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95C70"/>
    <w:multiLevelType w:val="multilevel"/>
    <w:tmpl w:val="1434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D5EF6"/>
    <w:multiLevelType w:val="multilevel"/>
    <w:tmpl w:val="B3C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F34C4"/>
    <w:multiLevelType w:val="multilevel"/>
    <w:tmpl w:val="E8FA5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CF204E"/>
    <w:multiLevelType w:val="multilevel"/>
    <w:tmpl w:val="22E06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E7"/>
    <w:rsid w:val="0087289D"/>
    <w:rsid w:val="009A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0BCC"/>
  <w15:chartTrackingRefBased/>
  <w15:docId w15:val="{EDAF8D7E-D4F0-4C86-8C56-9BD9AFBB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CE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A0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6955">
      <w:marLeft w:val="0"/>
      <w:marRight w:val="0"/>
      <w:marTop w:val="0"/>
      <w:marBottom w:val="0"/>
      <w:divBdr>
        <w:top w:val="none" w:sz="0" w:space="0" w:color="auto"/>
        <w:left w:val="none" w:sz="0" w:space="0" w:color="auto"/>
        <w:bottom w:val="none" w:sz="0" w:space="0" w:color="auto"/>
        <w:right w:val="none" w:sz="0" w:space="0" w:color="auto"/>
      </w:divBdr>
    </w:div>
    <w:div w:id="1793359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wNzE3LjgxMzYyOTEmbWVzc2FnZWlkPU1EQi1QUkQtQlVMLTIwMTkwNzE3LjgxMzYyOTEmZGF0YWJhc2VpZD0xMDAxJnNlcmlhbD0xNjc3Nzc1OCZlbWFpbGlkPWRncmVlckB2YWNvLmNvbSZ1c2VyaWQ9ZGdyZWVyQHZhY28uY29tJnRhcmdldGlkPSZmbD0mbXZpZD0mZXh0cmE9JiYm&amp;&amp;&amp;128&amp;&amp;&amp;https://www.irs.gov/payments/view-your-tax-account" TargetMode="External"/><Relationship Id="rId3" Type="http://schemas.openxmlformats.org/officeDocument/2006/relationships/settings" Target="settings.xml"/><Relationship Id="rId7" Type="http://schemas.openxmlformats.org/officeDocument/2006/relationships/hyperlink" Target="https://employmentlawworldview.us6.list-manage.com/track/click?u=1684e2d964bfa9b5d101ab1dc&amp;id=ae0e5c3a82&amp;e=168ba09b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lawworldview.us6.list-manage.com/track/click?u=1684e2d964bfa9b5d101ab1dc&amp;id=da440a0448&amp;e=168ba09b7c"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tswb.org"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kwNzE3LjgxMzYyOTEmbWVzc2FnZWlkPU1EQi1QUkQtQlVMLTIwMTkwNzE3LjgxMzYyOTEmZGF0YWJhc2VpZD0xMDAxJnNlcmlhbD0xNjc3Nzc1OCZlbWFpbGlkPWRncmVlckB2YWNvLmNvbSZ1c2VyaWQ9ZGdyZWVyQHZhY28uY29tJnRhcmdldGlkPSZmbD0mbXZpZD0mZXh0cmE9JiYm&amp;&amp;&amp;134&amp;&amp;&amp;https://go.usa.gov/xyNz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2019-07-19T19:38:00Z</dcterms:created>
  <dcterms:modified xsi:type="dcterms:W3CDTF">2019-07-19T19:39:00Z</dcterms:modified>
</cp:coreProperties>
</file>